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522BE" w14:textId="0E90231C" w:rsidR="00A8463E" w:rsidRDefault="00A8463E" w:rsidP="00895741">
      <w:pPr>
        <w:rPr>
          <w:rFonts w:ascii="PT Sans" w:hAnsi="PT Sans" w:cs="Arial"/>
          <w:b/>
          <w:u w:val="single"/>
        </w:rPr>
      </w:pPr>
      <w:r>
        <w:rPr>
          <w:rFonts w:ascii="Glypha LT Std" w:hAnsi="Glypha LT Std" w:cs="Arial"/>
          <w:noProof/>
          <w:lang w:eastAsia="en-GB"/>
        </w:rPr>
        <w:drawing>
          <wp:anchor distT="0" distB="0" distL="114300" distR="114300" simplePos="0" relativeHeight="251659264" behindDoc="0" locked="0" layoutInCell="1" allowOverlap="1" wp14:anchorId="0D9C649E" wp14:editId="74D57F4E">
            <wp:simplePos x="0" y="0"/>
            <wp:positionH relativeFrom="column">
              <wp:posOffset>-342957</wp:posOffset>
            </wp:positionH>
            <wp:positionV relativeFrom="paragraph">
              <wp:posOffset>-561303</wp:posOffset>
            </wp:positionV>
            <wp:extent cx="1800225" cy="1724025"/>
            <wp:effectExtent l="0" t="0" r="9525" b="9525"/>
            <wp:wrapNone/>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FB155" w14:textId="185BA330" w:rsidR="00A8463E" w:rsidRDefault="00A8463E" w:rsidP="00895741">
      <w:pPr>
        <w:rPr>
          <w:rFonts w:ascii="PT Sans" w:hAnsi="PT Sans" w:cs="Arial"/>
          <w:b/>
          <w:u w:val="single"/>
        </w:rPr>
      </w:pPr>
    </w:p>
    <w:p w14:paraId="3842E4FE" w14:textId="77777777" w:rsidR="00A8463E" w:rsidRDefault="00A8463E" w:rsidP="00895741">
      <w:pPr>
        <w:rPr>
          <w:rFonts w:ascii="PT Sans" w:hAnsi="PT Sans" w:cs="Arial"/>
          <w:b/>
          <w:u w:val="single"/>
        </w:rPr>
      </w:pPr>
    </w:p>
    <w:p w14:paraId="315A334D" w14:textId="77777777" w:rsidR="00A8463E" w:rsidRDefault="00A8463E" w:rsidP="00895741">
      <w:pPr>
        <w:rPr>
          <w:rFonts w:ascii="PT Sans" w:hAnsi="PT Sans" w:cs="Arial"/>
          <w:b/>
          <w:u w:val="single"/>
        </w:rPr>
      </w:pPr>
      <w:bookmarkStart w:id="0" w:name="_GoBack"/>
      <w:bookmarkEnd w:id="0"/>
    </w:p>
    <w:p w14:paraId="63066528" w14:textId="77777777" w:rsidR="00895741" w:rsidRPr="00A7755C" w:rsidRDefault="00895741" w:rsidP="00895741">
      <w:pPr>
        <w:rPr>
          <w:rFonts w:ascii="PT Sans" w:hAnsi="PT Sans" w:cs="Arial"/>
          <w:b/>
          <w:u w:val="single"/>
        </w:rPr>
      </w:pPr>
      <w:r w:rsidRPr="00A7755C">
        <w:rPr>
          <w:rFonts w:ascii="PT Sans" w:hAnsi="PT Sans" w:cs="Arial"/>
          <w:b/>
          <w:u w:val="single"/>
        </w:rPr>
        <w:t>Carers - FAQs</w:t>
      </w:r>
    </w:p>
    <w:p w14:paraId="07639A62" w14:textId="77777777" w:rsidR="00895741" w:rsidRPr="00B620F5" w:rsidRDefault="00895741" w:rsidP="00895741">
      <w:pPr>
        <w:rPr>
          <w:rFonts w:ascii="PT Sans" w:hAnsi="PT Sans" w:cs="Arial"/>
          <w:b/>
          <w:sz w:val="20"/>
          <w:szCs w:val="20"/>
        </w:rPr>
      </w:pPr>
      <w:r>
        <w:rPr>
          <w:rFonts w:ascii="PT Sans" w:hAnsi="PT Sans" w:cs="Arial"/>
          <w:b/>
          <w:sz w:val="20"/>
          <w:szCs w:val="20"/>
        </w:rPr>
        <w:t>I have caring responsibilities, what should I do?</w:t>
      </w:r>
    </w:p>
    <w:p w14:paraId="132655D4" w14:textId="77777777" w:rsidR="00895741" w:rsidRDefault="00895741" w:rsidP="00895741">
      <w:pPr>
        <w:rPr>
          <w:rFonts w:ascii="PT Sans" w:hAnsi="PT Sans" w:cs="Arial"/>
          <w:sz w:val="20"/>
          <w:szCs w:val="20"/>
        </w:rPr>
      </w:pPr>
      <w:r>
        <w:rPr>
          <w:rFonts w:ascii="PT Sans" w:hAnsi="PT Sans" w:cs="Arial"/>
          <w:sz w:val="20"/>
          <w:szCs w:val="20"/>
        </w:rPr>
        <w:t>To</w:t>
      </w:r>
      <w:r w:rsidRPr="00B620F5">
        <w:rPr>
          <w:rFonts w:ascii="PT Sans" w:hAnsi="PT Sans" w:cs="Arial"/>
          <w:sz w:val="20"/>
          <w:szCs w:val="20"/>
        </w:rPr>
        <w:t xml:space="preserve"> enable the University to provide you with the appropriate support, staff are encouraged to advise their manager, in confidence, of their caring responsibilities.  If you do not wish to disclose your caring responsibilities to your line manager, you can approach your HR contact for support or the Health, Safety and Wellbeing team for advice and guidance. </w:t>
      </w:r>
    </w:p>
    <w:p w14:paraId="40B770A5" w14:textId="77777777" w:rsidR="00895741" w:rsidRPr="00EA1118" w:rsidRDefault="00895741" w:rsidP="00895741">
      <w:pPr>
        <w:rPr>
          <w:rFonts w:ascii="PT Sans" w:hAnsi="PT Sans" w:cs="Arial"/>
          <w:b/>
          <w:sz w:val="20"/>
          <w:szCs w:val="20"/>
        </w:rPr>
      </w:pPr>
      <w:r w:rsidRPr="00EA1118">
        <w:rPr>
          <w:rFonts w:ascii="PT Sans" w:hAnsi="PT Sans" w:cs="Arial"/>
          <w:b/>
          <w:sz w:val="20"/>
          <w:szCs w:val="20"/>
        </w:rPr>
        <w:t>What are my rights as a carer?</w:t>
      </w:r>
    </w:p>
    <w:p w14:paraId="5869407B" w14:textId="77777777" w:rsidR="00895741" w:rsidRPr="0019559A" w:rsidRDefault="00895741" w:rsidP="00895741">
      <w:pPr>
        <w:rPr>
          <w:rFonts w:ascii="PT Sans" w:hAnsi="PT Sans" w:cs="Arial"/>
          <w:sz w:val="20"/>
          <w:szCs w:val="20"/>
        </w:rPr>
      </w:pPr>
      <w:r w:rsidRPr="00255257">
        <w:rPr>
          <w:rFonts w:ascii="PT Sans" w:hAnsi="PT Sans" w:cs="Arial"/>
          <w:sz w:val="20"/>
          <w:szCs w:val="20"/>
        </w:rPr>
        <w:t xml:space="preserve">Supporting </w:t>
      </w:r>
      <w:r>
        <w:rPr>
          <w:rFonts w:ascii="PT Sans" w:hAnsi="PT Sans" w:cs="Arial"/>
          <w:sz w:val="20"/>
          <w:szCs w:val="20"/>
        </w:rPr>
        <w:t>staff who are</w:t>
      </w:r>
      <w:r w:rsidRPr="00255257">
        <w:rPr>
          <w:rFonts w:ascii="PT Sans" w:hAnsi="PT Sans" w:cs="Arial"/>
          <w:sz w:val="20"/>
          <w:szCs w:val="20"/>
        </w:rPr>
        <w:t xml:space="preserve"> carers is fundamental to the BU values and ethos, and we are committed to </w:t>
      </w:r>
      <w:r>
        <w:rPr>
          <w:rFonts w:ascii="PT Sans" w:hAnsi="PT Sans" w:cs="Arial"/>
          <w:sz w:val="20"/>
          <w:szCs w:val="20"/>
        </w:rPr>
        <w:t>ensuring that you can</w:t>
      </w:r>
      <w:r w:rsidRPr="0019559A">
        <w:rPr>
          <w:rFonts w:ascii="PT Sans" w:hAnsi="PT Sans" w:cs="Arial"/>
          <w:sz w:val="20"/>
          <w:szCs w:val="20"/>
        </w:rPr>
        <w:t>:</w:t>
      </w:r>
    </w:p>
    <w:p w14:paraId="58DBA704" w14:textId="77777777" w:rsidR="00895741" w:rsidRPr="00255257" w:rsidRDefault="00895741" w:rsidP="00895741">
      <w:pPr>
        <w:pStyle w:val="ListParagraph"/>
        <w:numPr>
          <w:ilvl w:val="0"/>
          <w:numId w:val="3"/>
        </w:numPr>
        <w:rPr>
          <w:rFonts w:ascii="PT Sans" w:hAnsi="PT Sans" w:cs="Arial"/>
          <w:sz w:val="20"/>
          <w:szCs w:val="20"/>
        </w:rPr>
      </w:pPr>
      <w:r>
        <w:rPr>
          <w:rFonts w:ascii="PT Sans" w:hAnsi="PT Sans" w:cs="Arial"/>
          <w:sz w:val="20"/>
          <w:szCs w:val="20"/>
        </w:rPr>
        <w:t>R</w:t>
      </w:r>
      <w:r w:rsidRPr="00255257">
        <w:rPr>
          <w:rFonts w:ascii="PT Sans" w:hAnsi="PT Sans" w:cs="Arial"/>
          <w:sz w:val="20"/>
          <w:szCs w:val="20"/>
        </w:rPr>
        <w:t>equest flexible working</w:t>
      </w:r>
    </w:p>
    <w:p w14:paraId="7DA339B6" w14:textId="77777777" w:rsidR="00895741" w:rsidRPr="00255257" w:rsidRDefault="00895741" w:rsidP="00895741">
      <w:pPr>
        <w:pStyle w:val="ListParagraph"/>
        <w:numPr>
          <w:ilvl w:val="0"/>
          <w:numId w:val="3"/>
        </w:numPr>
        <w:rPr>
          <w:rFonts w:ascii="PT Sans" w:hAnsi="PT Sans" w:cs="Arial"/>
          <w:sz w:val="20"/>
          <w:szCs w:val="20"/>
        </w:rPr>
      </w:pPr>
      <w:r>
        <w:rPr>
          <w:rFonts w:ascii="PT Sans" w:hAnsi="PT Sans" w:cs="Arial"/>
          <w:sz w:val="20"/>
          <w:szCs w:val="20"/>
        </w:rPr>
        <w:t>Have t</w:t>
      </w:r>
      <w:r w:rsidRPr="00255257">
        <w:rPr>
          <w:rFonts w:ascii="PT Sans" w:hAnsi="PT Sans" w:cs="Arial"/>
          <w:sz w:val="20"/>
          <w:szCs w:val="20"/>
        </w:rPr>
        <w:t>he right to time off in emergencies (time off for dependents)</w:t>
      </w:r>
    </w:p>
    <w:p w14:paraId="79EA0595" w14:textId="77777777" w:rsidR="00895741" w:rsidRDefault="00895741" w:rsidP="00895741">
      <w:pPr>
        <w:rPr>
          <w:rFonts w:ascii="PT Sans" w:hAnsi="PT Sans"/>
          <w:sz w:val="20"/>
          <w:szCs w:val="20"/>
        </w:rPr>
      </w:pPr>
      <w:r w:rsidRPr="004B1BE6">
        <w:rPr>
          <w:rFonts w:ascii="PT Sans" w:hAnsi="PT Sans" w:cs="Arial"/>
          <w:sz w:val="20"/>
          <w:szCs w:val="20"/>
        </w:rPr>
        <w:t>The Care Act 2014</w:t>
      </w:r>
      <w:r w:rsidRPr="004B1BE6">
        <w:rPr>
          <w:rFonts w:ascii="PT Sans" w:hAnsi="PT Sans" w:cs="Arial"/>
          <w:b/>
          <w:sz w:val="20"/>
          <w:szCs w:val="20"/>
        </w:rPr>
        <w:t xml:space="preserve"> </w:t>
      </w:r>
      <w:r w:rsidRPr="004B1BE6">
        <w:rPr>
          <w:rFonts w:ascii="PT Sans" w:hAnsi="PT Sans"/>
          <w:sz w:val="20"/>
          <w:szCs w:val="20"/>
          <w:lang w:val="en"/>
        </w:rPr>
        <w:t xml:space="preserve">gives local authorities a responsibility to assess a carer’s needs for support, where the carer appears to have such needs. </w:t>
      </w:r>
      <w:hyperlink r:id="rId13" w:history="1">
        <w:r w:rsidRPr="004B1BE6">
          <w:rPr>
            <w:rFonts w:ascii="PT Sans" w:hAnsi="PT Sans"/>
            <w:color w:val="0000FF"/>
            <w:sz w:val="20"/>
            <w:szCs w:val="20"/>
            <w:u w:val="single"/>
          </w:rPr>
          <w:t>Carers UK</w:t>
        </w:r>
      </w:hyperlink>
      <w:r w:rsidRPr="004B1BE6">
        <w:rPr>
          <w:rFonts w:ascii="PT Sans" w:hAnsi="PT Sans"/>
          <w:sz w:val="20"/>
          <w:szCs w:val="20"/>
        </w:rPr>
        <w:t xml:space="preserve"> has a downloadable guide on your rights as a carer. This includes information on benefits, getting support, making decisions and rights in the workplace. </w:t>
      </w:r>
    </w:p>
    <w:p w14:paraId="21E518BF" w14:textId="77777777" w:rsidR="00895741" w:rsidRDefault="00895741" w:rsidP="00895741">
      <w:pPr>
        <w:rPr>
          <w:rFonts w:ascii="PT Sans" w:hAnsi="PT Sans" w:cs="Arial"/>
          <w:b/>
          <w:sz w:val="20"/>
          <w:szCs w:val="20"/>
        </w:rPr>
      </w:pPr>
      <w:r>
        <w:rPr>
          <w:rFonts w:ascii="PT Sans" w:hAnsi="PT Sans" w:cs="Arial"/>
          <w:b/>
          <w:sz w:val="20"/>
          <w:szCs w:val="20"/>
        </w:rPr>
        <w:t>Do I have to receive Carers Allowance to be classed as a carer?</w:t>
      </w:r>
    </w:p>
    <w:p w14:paraId="6CF3155A" w14:textId="77777777" w:rsidR="00895741" w:rsidRDefault="00895741" w:rsidP="00895741">
      <w:pPr>
        <w:rPr>
          <w:rFonts w:ascii="PT Sans" w:hAnsi="PT Sans" w:cs="Arial"/>
          <w:sz w:val="20"/>
          <w:szCs w:val="20"/>
        </w:rPr>
      </w:pPr>
      <w:r w:rsidRPr="00EA1118">
        <w:rPr>
          <w:rFonts w:ascii="PT Sans" w:hAnsi="PT Sans" w:cs="Arial"/>
          <w:sz w:val="20"/>
          <w:szCs w:val="20"/>
        </w:rPr>
        <w:t xml:space="preserve">No. Everyone’s caring situation is different. Carers can have different types of caring responsibilities and can care for different lengths of time. Some carers, but not all, receive or are entitled to claim Carers Allowance. </w:t>
      </w:r>
    </w:p>
    <w:p w14:paraId="4486FFDA" w14:textId="77777777" w:rsidR="00895741" w:rsidRPr="00B620F5" w:rsidRDefault="00895741" w:rsidP="00895741">
      <w:pPr>
        <w:rPr>
          <w:rFonts w:ascii="PT Sans" w:hAnsi="PT Sans" w:cs="Arial"/>
          <w:b/>
          <w:sz w:val="20"/>
          <w:szCs w:val="20"/>
        </w:rPr>
      </w:pPr>
      <w:r>
        <w:rPr>
          <w:rFonts w:ascii="PT Sans" w:hAnsi="PT Sans" w:cs="Arial"/>
          <w:b/>
          <w:sz w:val="20"/>
          <w:szCs w:val="20"/>
        </w:rPr>
        <w:t>As a</w:t>
      </w:r>
      <w:r w:rsidRPr="00B620F5">
        <w:rPr>
          <w:rFonts w:ascii="PT Sans" w:hAnsi="PT Sans" w:cs="Arial"/>
          <w:b/>
          <w:sz w:val="20"/>
          <w:szCs w:val="20"/>
        </w:rPr>
        <w:t xml:space="preserve"> manager, what should I do if someone discloses that they are a carer?</w:t>
      </w:r>
    </w:p>
    <w:p w14:paraId="0A122617" w14:textId="77777777" w:rsidR="00895741" w:rsidRPr="00B620F5" w:rsidRDefault="00895741" w:rsidP="00895741">
      <w:pPr>
        <w:rPr>
          <w:rFonts w:ascii="PT Sans" w:hAnsi="PT Sans" w:cs="Arial"/>
          <w:sz w:val="20"/>
          <w:szCs w:val="20"/>
        </w:rPr>
      </w:pPr>
      <w:r>
        <w:rPr>
          <w:rFonts w:ascii="PT Sans" w:hAnsi="PT Sans" w:cs="Arial"/>
          <w:sz w:val="20"/>
          <w:szCs w:val="20"/>
        </w:rPr>
        <w:t>Staff</w:t>
      </w:r>
      <w:r w:rsidRPr="000D57B2">
        <w:rPr>
          <w:rFonts w:ascii="PT Sans" w:hAnsi="PT Sans" w:cs="Arial"/>
          <w:sz w:val="20"/>
          <w:szCs w:val="20"/>
        </w:rPr>
        <w:t xml:space="preserve"> are encouraged to advise their manager of their caring responsibilities so that the appropriate support can be offered if needed</w:t>
      </w:r>
      <w:r>
        <w:rPr>
          <w:rFonts w:ascii="PT Sans" w:hAnsi="PT Sans" w:cs="Arial"/>
          <w:sz w:val="20"/>
          <w:szCs w:val="20"/>
        </w:rPr>
        <w:t xml:space="preserve">. </w:t>
      </w:r>
    </w:p>
    <w:p w14:paraId="754BF64D" w14:textId="77777777" w:rsidR="00895741" w:rsidRDefault="00895741" w:rsidP="00895741">
      <w:pPr>
        <w:pStyle w:val="ListParagraph"/>
        <w:ind w:left="0"/>
        <w:rPr>
          <w:rFonts w:ascii="PT Sans" w:hAnsi="PT Sans" w:cs="Arial"/>
          <w:sz w:val="20"/>
          <w:szCs w:val="20"/>
        </w:rPr>
      </w:pPr>
      <w:r w:rsidRPr="00B620F5">
        <w:rPr>
          <w:rFonts w:ascii="PT Sans" w:eastAsia="Times New Roman" w:hAnsi="PT Sans" w:cs="Arial"/>
          <w:sz w:val="20"/>
          <w:szCs w:val="20"/>
          <w:lang w:val="en" w:eastAsia="en-GB"/>
        </w:rPr>
        <w:t xml:space="preserve">When a staff member makes you aware that they have caring responsibilities, you </w:t>
      </w:r>
      <w:r w:rsidRPr="00B620F5">
        <w:rPr>
          <w:rFonts w:ascii="PT Sans" w:hAnsi="PT Sans" w:cs="Arial"/>
          <w:sz w:val="20"/>
          <w:szCs w:val="20"/>
        </w:rPr>
        <w:t>should respect the staff member’s wishes in relation to the confidentiality of their caring responsibilities. Upon disclosure, you should</w:t>
      </w:r>
      <w:r>
        <w:rPr>
          <w:rFonts w:ascii="PT Sans" w:hAnsi="PT Sans" w:cs="Arial"/>
          <w:sz w:val="20"/>
          <w:szCs w:val="20"/>
        </w:rPr>
        <w:t>:</w:t>
      </w:r>
    </w:p>
    <w:p w14:paraId="7E34DFC8" w14:textId="77777777" w:rsidR="00895741" w:rsidRDefault="00895741" w:rsidP="00895741">
      <w:pPr>
        <w:pStyle w:val="ListParagraph"/>
        <w:numPr>
          <w:ilvl w:val="0"/>
          <w:numId w:val="3"/>
        </w:numPr>
        <w:rPr>
          <w:rFonts w:ascii="PT Sans" w:hAnsi="PT Sans" w:cs="Arial"/>
          <w:sz w:val="20"/>
          <w:szCs w:val="20"/>
        </w:rPr>
      </w:pPr>
      <w:r w:rsidRPr="00EB1C81">
        <w:rPr>
          <w:rFonts w:ascii="PT Sans" w:hAnsi="PT Sans" w:cs="Arial"/>
          <w:sz w:val="20"/>
          <w:szCs w:val="20"/>
        </w:rPr>
        <w:t xml:space="preserve">Discuss your </w:t>
      </w:r>
      <w:r>
        <w:rPr>
          <w:rFonts w:ascii="PT Sans" w:hAnsi="PT Sans" w:cs="Arial"/>
          <w:sz w:val="20"/>
          <w:szCs w:val="20"/>
        </w:rPr>
        <w:t>staff’s</w:t>
      </w:r>
      <w:r w:rsidRPr="00EB1C81">
        <w:rPr>
          <w:rFonts w:ascii="PT Sans" w:hAnsi="PT Sans" w:cs="Arial"/>
          <w:sz w:val="20"/>
          <w:szCs w:val="20"/>
        </w:rPr>
        <w:t xml:space="preserve"> needs with them - you could make this a regular feature of their </w:t>
      </w:r>
      <w:r>
        <w:rPr>
          <w:rFonts w:ascii="PT Sans" w:hAnsi="PT Sans" w:cs="Arial"/>
          <w:sz w:val="20"/>
          <w:szCs w:val="20"/>
        </w:rPr>
        <w:t>appraisal</w:t>
      </w:r>
    </w:p>
    <w:p w14:paraId="4D79E694" w14:textId="77777777" w:rsidR="00895741" w:rsidRDefault="00895741" w:rsidP="00895741">
      <w:pPr>
        <w:pStyle w:val="ListParagraph"/>
        <w:numPr>
          <w:ilvl w:val="0"/>
          <w:numId w:val="3"/>
        </w:numPr>
        <w:rPr>
          <w:rFonts w:ascii="PT Sans" w:hAnsi="PT Sans" w:cs="Arial"/>
          <w:sz w:val="20"/>
          <w:szCs w:val="20"/>
        </w:rPr>
      </w:pPr>
      <w:r>
        <w:rPr>
          <w:rFonts w:ascii="PT Sans" w:hAnsi="PT Sans" w:cs="Arial"/>
          <w:sz w:val="20"/>
          <w:szCs w:val="20"/>
        </w:rPr>
        <w:t>Remember confidentiality</w:t>
      </w:r>
    </w:p>
    <w:p w14:paraId="588F9D65" w14:textId="77777777" w:rsidR="00895741" w:rsidRPr="00EB1C81" w:rsidRDefault="00895741" w:rsidP="00895741">
      <w:pPr>
        <w:pStyle w:val="ListParagraph"/>
        <w:numPr>
          <w:ilvl w:val="0"/>
          <w:numId w:val="3"/>
        </w:numPr>
        <w:rPr>
          <w:rFonts w:ascii="PT Sans" w:hAnsi="PT Sans" w:cs="Arial"/>
          <w:sz w:val="20"/>
          <w:szCs w:val="20"/>
        </w:rPr>
      </w:pPr>
      <w:r w:rsidRPr="00EB1C81">
        <w:rPr>
          <w:rFonts w:ascii="PT Sans" w:hAnsi="PT Sans" w:cs="Arial"/>
          <w:sz w:val="20"/>
          <w:szCs w:val="20"/>
        </w:rPr>
        <w:t>Encourage staff to be open with their situation - it is difficult for you to offer support if you are not aware of what they are dealing with</w:t>
      </w:r>
    </w:p>
    <w:p w14:paraId="18961F89" w14:textId="77777777" w:rsidR="00895741" w:rsidRDefault="00895741" w:rsidP="00895741">
      <w:pPr>
        <w:pStyle w:val="ListParagraph"/>
        <w:numPr>
          <w:ilvl w:val="0"/>
          <w:numId w:val="3"/>
        </w:numPr>
        <w:rPr>
          <w:rFonts w:ascii="PT Sans" w:hAnsi="PT Sans" w:cs="Arial"/>
          <w:sz w:val="20"/>
          <w:szCs w:val="20"/>
        </w:rPr>
      </w:pPr>
      <w:r w:rsidRPr="00EB1C81">
        <w:rPr>
          <w:rFonts w:ascii="PT Sans" w:hAnsi="PT Sans" w:cs="Arial"/>
          <w:sz w:val="20"/>
          <w:szCs w:val="20"/>
        </w:rPr>
        <w:t>Ensure staff are aware of their entitlement to special leave</w:t>
      </w:r>
      <w:r>
        <w:rPr>
          <w:rFonts w:ascii="PT Sans" w:hAnsi="PT Sans" w:cs="Arial"/>
          <w:sz w:val="20"/>
          <w:szCs w:val="20"/>
        </w:rPr>
        <w:t xml:space="preserve"> &amp; support services available</w:t>
      </w:r>
    </w:p>
    <w:p w14:paraId="52447734" w14:textId="77777777" w:rsidR="00895741" w:rsidRPr="00EB1C81" w:rsidRDefault="00895741" w:rsidP="00895741">
      <w:pPr>
        <w:pStyle w:val="ListParagraph"/>
        <w:numPr>
          <w:ilvl w:val="0"/>
          <w:numId w:val="3"/>
        </w:numPr>
        <w:rPr>
          <w:rFonts w:ascii="PT Sans" w:hAnsi="PT Sans" w:cs="Arial"/>
          <w:sz w:val="20"/>
          <w:szCs w:val="20"/>
        </w:rPr>
      </w:pPr>
      <w:r>
        <w:rPr>
          <w:rFonts w:ascii="PT Sans" w:hAnsi="PT Sans" w:cs="Arial"/>
          <w:sz w:val="20"/>
          <w:szCs w:val="20"/>
        </w:rPr>
        <w:t>Consider what adjustments may help to combine work with caring duties</w:t>
      </w:r>
    </w:p>
    <w:p w14:paraId="279DD4B8" w14:textId="77777777" w:rsidR="00895741" w:rsidRDefault="00895741" w:rsidP="00895741">
      <w:pPr>
        <w:spacing w:before="100" w:beforeAutospacing="1" w:after="100" w:afterAutospacing="1" w:line="240" w:lineRule="auto"/>
        <w:rPr>
          <w:rStyle w:val="Hyperlink"/>
          <w:rFonts w:ascii="PT Sans" w:hAnsi="PT Sans" w:cs="Arial"/>
          <w:sz w:val="20"/>
          <w:szCs w:val="20"/>
        </w:rPr>
      </w:pPr>
      <w:r w:rsidRPr="00B620F5">
        <w:rPr>
          <w:rFonts w:ascii="PT Sans" w:hAnsi="PT Sans" w:cs="Arial"/>
          <w:sz w:val="20"/>
          <w:szCs w:val="20"/>
        </w:rPr>
        <w:t xml:space="preserve">You may seek advice from Human Resources and/or Health, Safety and Wellbeing as appropriate.  Further information about policies which support flexible working or leave are available in the </w:t>
      </w:r>
      <w:hyperlink r:id="rId14" w:history="1">
        <w:r w:rsidRPr="00930A21">
          <w:rPr>
            <w:rStyle w:val="Hyperlink"/>
            <w:rFonts w:ascii="PT Sans" w:hAnsi="PT Sans" w:cs="Arial"/>
            <w:sz w:val="20"/>
            <w:szCs w:val="20"/>
          </w:rPr>
          <w:t>Carers Guidelines</w:t>
        </w:r>
        <w:r w:rsidRPr="00930A21">
          <w:rPr>
            <w:rStyle w:val="Hyperlink"/>
            <w:rFonts w:ascii="PT Sans" w:hAnsi="PT Sans" w:cs="Arial"/>
            <w:b/>
            <w:sz w:val="20"/>
            <w:szCs w:val="20"/>
          </w:rPr>
          <w:t>.</w:t>
        </w:r>
        <w:r w:rsidRPr="00930A21">
          <w:rPr>
            <w:rStyle w:val="Hyperlink"/>
            <w:rFonts w:ascii="PT Sans" w:hAnsi="PT Sans" w:cs="Arial"/>
            <w:sz w:val="20"/>
            <w:szCs w:val="20"/>
          </w:rPr>
          <w:t xml:space="preserve"> </w:t>
        </w:r>
      </w:hyperlink>
    </w:p>
    <w:p w14:paraId="6CF64D9D" w14:textId="77777777" w:rsidR="00895741" w:rsidRPr="00197405" w:rsidRDefault="00895741" w:rsidP="00895741">
      <w:pPr>
        <w:spacing w:before="100" w:beforeAutospacing="1" w:after="100" w:afterAutospacing="1" w:line="240" w:lineRule="auto"/>
        <w:rPr>
          <w:rStyle w:val="Hyperlink"/>
          <w:rFonts w:ascii="PT Sans" w:hAnsi="PT Sans" w:cs="Arial"/>
          <w:b/>
          <w:color w:val="auto"/>
          <w:sz w:val="20"/>
          <w:szCs w:val="20"/>
          <w:u w:val="none"/>
        </w:rPr>
      </w:pPr>
      <w:r w:rsidRPr="00197405">
        <w:rPr>
          <w:rStyle w:val="Hyperlink"/>
          <w:rFonts w:ascii="PT Sans" w:hAnsi="PT Sans" w:cs="Arial"/>
          <w:b/>
          <w:color w:val="auto"/>
          <w:sz w:val="20"/>
          <w:szCs w:val="20"/>
          <w:u w:val="none"/>
        </w:rPr>
        <w:lastRenderedPageBreak/>
        <w:t>As a manager, what sort of adjustments could I make?</w:t>
      </w:r>
    </w:p>
    <w:p w14:paraId="400C77C5" w14:textId="77777777" w:rsidR="00895741" w:rsidRDefault="00895741" w:rsidP="00895741">
      <w:pPr>
        <w:spacing w:before="100" w:beforeAutospacing="1" w:after="100" w:afterAutospacing="1" w:line="240" w:lineRule="auto"/>
        <w:rPr>
          <w:rFonts w:ascii="PT Sans" w:hAnsi="PT Sans" w:cs="Arial"/>
          <w:sz w:val="20"/>
          <w:szCs w:val="20"/>
        </w:rPr>
      </w:pPr>
      <w:r w:rsidRPr="00B620F5">
        <w:rPr>
          <w:rFonts w:ascii="PT Sans" w:hAnsi="PT Sans" w:cs="Arial"/>
          <w:sz w:val="20"/>
          <w:szCs w:val="20"/>
        </w:rPr>
        <w:t xml:space="preserve">There are many ways line managers can ensure a supportive working environment for carers. This does not necessarily require big changes within the workplace; it can be small adjustments </w:t>
      </w:r>
      <w:r>
        <w:rPr>
          <w:rFonts w:ascii="PT Sans" w:hAnsi="PT Sans" w:cs="Arial"/>
          <w:sz w:val="20"/>
          <w:szCs w:val="20"/>
        </w:rPr>
        <w:t>which can make a big difference, such as:</w:t>
      </w:r>
    </w:p>
    <w:p w14:paraId="395BA472" w14:textId="77777777" w:rsidR="00895741" w:rsidRPr="00C7064A" w:rsidRDefault="00895741" w:rsidP="00895741">
      <w:pPr>
        <w:pStyle w:val="ListParagraph"/>
        <w:numPr>
          <w:ilvl w:val="0"/>
          <w:numId w:val="4"/>
        </w:numPr>
        <w:rPr>
          <w:rFonts w:ascii="PT Sans" w:hAnsi="PT Sans" w:cs="Arial"/>
          <w:sz w:val="20"/>
          <w:szCs w:val="20"/>
          <w:lang w:val="en"/>
        </w:rPr>
      </w:pPr>
      <w:r w:rsidRPr="00C7064A">
        <w:rPr>
          <w:rFonts w:ascii="PT Sans" w:hAnsi="PT Sans" w:cs="Arial"/>
          <w:sz w:val="20"/>
          <w:szCs w:val="20"/>
          <w:lang w:val="en"/>
        </w:rPr>
        <w:t xml:space="preserve">Allowing </w:t>
      </w:r>
      <w:r>
        <w:rPr>
          <w:rFonts w:ascii="PT Sans" w:hAnsi="PT Sans" w:cs="Arial"/>
          <w:sz w:val="20"/>
          <w:szCs w:val="20"/>
          <w:lang w:val="en"/>
        </w:rPr>
        <w:t>carers</w:t>
      </w:r>
      <w:r w:rsidRPr="00C7064A">
        <w:rPr>
          <w:rFonts w:ascii="PT Sans" w:hAnsi="PT Sans" w:cs="Arial"/>
          <w:sz w:val="20"/>
          <w:szCs w:val="20"/>
          <w:lang w:val="en"/>
        </w:rPr>
        <w:t xml:space="preserve"> to be able to answer their personal phones during working hours.</w:t>
      </w:r>
    </w:p>
    <w:p w14:paraId="0BC08820" w14:textId="77777777" w:rsidR="00895741" w:rsidRPr="00C7064A" w:rsidRDefault="00895741" w:rsidP="00895741">
      <w:pPr>
        <w:pStyle w:val="ListParagraph"/>
        <w:numPr>
          <w:ilvl w:val="0"/>
          <w:numId w:val="4"/>
        </w:numPr>
        <w:rPr>
          <w:rFonts w:ascii="PT Sans" w:hAnsi="PT Sans" w:cs="Arial"/>
          <w:sz w:val="20"/>
          <w:szCs w:val="20"/>
          <w:lang w:val="en"/>
        </w:rPr>
      </w:pPr>
      <w:r w:rsidRPr="00C7064A">
        <w:rPr>
          <w:rFonts w:ascii="PT Sans" w:hAnsi="PT Sans" w:cs="Arial"/>
          <w:sz w:val="20"/>
          <w:szCs w:val="20"/>
          <w:lang w:val="en"/>
        </w:rPr>
        <w:t>Agreeing a contingency in case they get called away at short notice. e.g. if they are on reception duty – how will this be covered?</w:t>
      </w:r>
    </w:p>
    <w:p w14:paraId="7432FDE0" w14:textId="77777777" w:rsidR="00895741" w:rsidRPr="00C7064A" w:rsidRDefault="00895741" w:rsidP="00895741">
      <w:pPr>
        <w:pStyle w:val="ListParagraph"/>
        <w:numPr>
          <w:ilvl w:val="0"/>
          <w:numId w:val="4"/>
        </w:numPr>
        <w:rPr>
          <w:rFonts w:ascii="PT Sans" w:hAnsi="PT Sans" w:cs="Arial"/>
          <w:sz w:val="20"/>
          <w:szCs w:val="20"/>
          <w:lang w:val="en"/>
        </w:rPr>
      </w:pPr>
      <w:r w:rsidRPr="00C7064A">
        <w:rPr>
          <w:rFonts w:ascii="PT Sans" w:hAnsi="PT Sans" w:cs="Arial"/>
          <w:sz w:val="20"/>
          <w:szCs w:val="20"/>
          <w:lang w:val="en"/>
        </w:rPr>
        <w:t>Making a referral to Occupational Health if you have any concerns about their health or wellbeing.</w:t>
      </w:r>
    </w:p>
    <w:p w14:paraId="63427ACD" w14:textId="77777777" w:rsidR="00895741" w:rsidRDefault="00895741" w:rsidP="00895741">
      <w:pPr>
        <w:pStyle w:val="ListParagraph"/>
        <w:numPr>
          <w:ilvl w:val="0"/>
          <w:numId w:val="4"/>
        </w:numPr>
        <w:rPr>
          <w:rFonts w:ascii="PT Sans" w:hAnsi="PT Sans" w:cs="Arial"/>
          <w:sz w:val="20"/>
          <w:szCs w:val="20"/>
          <w:lang w:val="en"/>
        </w:rPr>
      </w:pPr>
      <w:r w:rsidRPr="00C7064A">
        <w:rPr>
          <w:rFonts w:ascii="PT Sans" w:hAnsi="PT Sans" w:cs="Arial"/>
          <w:sz w:val="20"/>
          <w:szCs w:val="20"/>
          <w:lang w:val="en"/>
        </w:rPr>
        <w:t>Thinking creatively about how to solve their issues.</w:t>
      </w:r>
    </w:p>
    <w:p w14:paraId="086DF10E" w14:textId="77777777" w:rsidR="00895741" w:rsidRDefault="00895741" w:rsidP="00895741">
      <w:pPr>
        <w:pStyle w:val="ListParagraph"/>
        <w:numPr>
          <w:ilvl w:val="0"/>
          <w:numId w:val="4"/>
        </w:numPr>
        <w:rPr>
          <w:rFonts w:ascii="PT Sans" w:hAnsi="PT Sans" w:cs="Arial"/>
          <w:sz w:val="20"/>
          <w:szCs w:val="20"/>
          <w:lang w:val="en"/>
        </w:rPr>
      </w:pPr>
      <w:r>
        <w:rPr>
          <w:rFonts w:ascii="PT Sans" w:hAnsi="PT Sans" w:cs="Arial"/>
          <w:sz w:val="20"/>
          <w:szCs w:val="20"/>
          <w:lang w:val="en"/>
        </w:rPr>
        <w:t>Swap working days from time to time.</w:t>
      </w:r>
    </w:p>
    <w:p w14:paraId="7CC54CBF" w14:textId="77777777" w:rsidR="00895741" w:rsidRDefault="00895741" w:rsidP="00895741">
      <w:pPr>
        <w:pStyle w:val="ListParagraph"/>
        <w:numPr>
          <w:ilvl w:val="0"/>
          <w:numId w:val="4"/>
        </w:numPr>
        <w:rPr>
          <w:rFonts w:ascii="PT Sans" w:hAnsi="PT Sans" w:cs="Arial"/>
          <w:sz w:val="20"/>
          <w:szCs w:val="20"/>
          <w:lang w:val="en"/>
        </w:rPr>
      </w:pPr>
      <w:r>
        <w:rPr>
          <w:rFonts w:ascii="PT Sans" w:hAnsi="PT Sans" w:cs="Arial"/>
          <w:sz w:val="20"/>
          <w:szCs w:val="20"/>
          <w:lang w:val="en"/>
        </w:rPr>
        <w:t>Work from home on occasion if possible.</w:t>
      </w:r>
    </w:p>
    <w:p w14:paraId="381E311A" w14:textId="77777777" w:rsidR="00895741" w:rsidRPr="00C7064A" w:rsidRDefault="00895741" w:rsidP="00895741">
      <w:pPr>
        <w:pStyle w:val="ListParagraph"/>
        <w:numPr>
          <w:ilvl w:val="0"/>
          <w:numId w:val="4"/>
        </w:numPr>
        <w:rPr>
          <w:rFonts w:ascii="PT Sans" w:hAnsi="PT Sans" w:cs="Arial"/>
          <w:sz w:val="20"/>
          <w:szCs w:val="20"/>
          <w:lang w:val="en"/>
        </w:rPr>
      </w:pPr>
      <w:r w:rsidRPr="00C7064A">
        <w:rPr>
          <w:rFonts w:ascii="PT Sans" w:hAnsi="PT Sans" w:cs="Arial"/>
          <w:sz w:val="20"/>
          <w:szCs w:val="20"/>
          <w:lang w:val="en"/>
        </w:rPr>
        <w:t>Seeking support from your Human Resources teams if necessary</w:t>
      </w:r>
    </w:p>
    <w:p w14:paraId="794E73B4" w14:textId="77777777" w:rsidR="00895741" w:rsidRPr="005533D6" w:rsidRDefault="00895741" w:rsidP="00895741">
      <w:pPr>
        <w:rPr>
          <w:rFonts w:ascii="PT Sans" w:hAnsi="PT Sans" w:cs="Arial"/>
          <w:b/>
          <w:sz w:val="20"/>
          <w:szCs w:val="20"/>
        </w:rPr>
      </w:pPr>
      <w:r>
        <w:rPr>
          <w:rFonts w:ascii="PT Sans" w:hAnsi="PT Sans" w:cs="Arial"/>
          <w:b/>
          <w:sz w:val="20"/>
          <w:szCs w:val="20"/>
        </w:rPr>
        <w:t xml:space="preserve">I am a carer. </w:t>
      </w:r>
      <w:r w:rsidRPr="005533D6">
        <w:rPr>
          <w:rFonts w:ascii="PT Sans" w:hAnsi="PT Sans" w:cs="Arial"/>
          <w:b/>
          <w:sz w:val="20"/>
          <w:szCs w:val="20"/>
        </w:rPr>
        <w:t>What should I do if I feel like I can’t cope?</w:t>
      </w:r>
    </w:p>
    <w:p w14:paraId="51B9C89C" w14:textId="77777777" w:rsidR="00895741" w:rsidRDefault="00895741" w:rsidP="00895741">
      <w:pPr>
        <w:rPr>
          <w:rFonts w:ascii="PT Sans" w:hAnsi="PT Sans" w:cs="Arial"/>
          <w:sz w:val="20"/>
          <w:szCs w:val="20"/>
        </w:rPr>
      </w:pPr>
      <w:r>
        <w:rPr>
          <w:rFonts w:ascii="PT Sans" w:hAnsi="PT Sans" w:cs="Arial"/>
          <w:sz w:val="20"/>
          <w:szCs w:val="20"/>
        </w:rPr>
        <w:t xml:space="preserve">Speak to your line manager or contact your HR representative. BU has a number of policies to support carers which can help. </w:t>
      </w:r>
    </w:p>
    <w:p w14:paraId="5F51EB0D" w14:textId="77777777" w:rsidR="00895741" w:rsidRDefault="00895741" w:rsidP="00895741">
      <w:pPr>
        <w:rPr>
          <w:rFonts w:ascii="PT Sans" w:hAnsi="PT Sans" w:cs="Arial"/>
          <w:sz w:val="20"/>
          <w:szCs w:val="20"/>
        </w:rPr>
      </w:pPr>
      <w:r>
        <w:rPr>
          <w:rFonts w:ascii="PT Sans" w:hAnsi="PT Sans" w:cs="Arial"/>
          <w:sz w:val="20"/>
          <w:szCs w:val="20"/>
        </w:rPr>
        <w:t>We understand that carers can’t always plan when they need time off or if they need flexibility in their work - perhaps because of an emergency involving their dependent – and that this can be extremely stressful. Review the policies and support available to you at BU. It’s also important to recognise the symptoms of stress within yourself.</w:t>
      </w:r>
    </w:p>
    <w:p w14:paraId="64B33E84" w14:textId="77777777" w:rsidR="00895741" w:rsidRPr="004B1BE6" w:rsidRDefault="00895741" w:rsidP="00895741">
      <w:pPr>
        <w:rPr>
          <w:rFonts w:ascii="PT Sans" w:hAnsi="PT Sans" w:cs="Arial"/>
          <w:sz w:val="20"/>
          <w:szCs w:val="20"/>
        </w:rPr>
      </w:pPr>
      <w:r w:rsidRPr="004B1BE6">
        <w:rPr>
          <w:rFonts w:ascii="PT Sans" w:hAnsi="PT Sans" w:cs="Arial"/>
          <w:sz w:val="20"/>
          <w:szCs w:val="20"/>
        </w:rPr>
        <w:t>Remember to take you</w:t>
      </w:r>
      <w:r>
        <w:rPr>
          <w:rFonts w:ascii="PT Sans" w:hAnsi="PT Sans" w:cs="Arial"/>
          <w:sz w:val="20"/>
          <w:szCs w:val="20"/>
        </w:rPr>
        <w:t>r</w:t>
      </w:r>
      <w:r w:rsidRPr="004B1BE6">
        <w:rPr>
          <w:rFonts w:ascii="PT Sans" w:hAnsi="PT Sans" w:cs="Arial"/>
          <w:sz w:val="20"/>
          <w:szCs w:val="20"/>
        </w:rPr>
        <w:t xml:space="preserve"> annual leave. Holidays rejuvenate us all - they give us a chance to recharge our batteries and have some well-deserved time to relax. For carers a regular break can be necessary due to the extensive hours involved in the caring role, and because caring itself can be very stressful. As such, it's very important you as a carer get a break if you need one. Many carers often wait until 'crisis point' before accessing short breaks, however accessing short breaks earlier will hopefully prevent you ever reaching crisis point at all.</w:t>
      </w:r>
    </w:p>
    <w:p w14:paraId="4B724444" w14:textId="77777777" w:rsidR="00895741" w:rsidRDefault="00895741" w:rsidP="00895741">
      <w:pPr>
        <w:rPr>
          <w:rFonts w:ascii="PT Sans" w:hAnsi="PT Sans" w:cs="Arial"/>
          <w:b/>
          <w:sz w:val="20"/>
          <w:szCs w:val="20"/>
        </w:rPr>
      </w:pPr>
      <w:r w:rsidRPr="00B620F5">
        <w:rPr>
          <w:rFonts w:ascii="PT Sans" w:hAnsi="PT Sans" w:cs="Arial"/>
          <w:b/>
          <w:sz w:val="20"/>
          <w:szCs w:val="20"/>
        </w:rPr>
        <w:t xml:space="preserve">What </w:t>
      </w:r>
      <w:r>
        <w:rPr>
          <w:rFonts w:ascii="PT Sans" w:hAnsi="PT Sans" w:cs="Arial"/>
          <w:b/>
          <w:sz w:val="20"/>
          <w:szCs w:val="20"/>
        </w:rPr>
        <w:t>policies are</w:t>
      </w:r>
      <w:r w:rsidRPr="00B620F5">
        <w:rPr>
          <w:rFonts w:ascii="PT Sans" w:hAnsi="PT Sans" w:cs="Arial"/>
          <w:b/>
          <w:sz w:val="20"/>
          <w:szCs w:val="20"/>
        </w:rPr>
        <w:t xml:space="preserve"> available at the University </w:t>
      </w:r>
      <w:r>
        <w:rPr>
          <w:rFonts w:ascii="PT Sans" w:hAnsi="PT Sans" w:cs="Arial"/>
          <w:b/>
          <w:sz w:val="20"/>
          <w:szCs w:val="20"/>
        </w:rPr>
        <w:t>to support</w:t>
      </w:r>
      <w:r w:rsidRPr="00B620F5">
        <w:rPr>
          <w:rFonts w:ascii="PT Sans" w:hAnsi="PT Sans" w:cs="Arial"/>
          <w:b/>
          <w:sz w:val="20"/>
          <w:szCs w:val="20"/>
        </w:rPr>
        <w:t xml:space="preserve"> carers?</w:t>
      </w:r>
    </w:p>
    <w:p w14:paraId="79B1B745" w14:textId="77777777" w:rsidR="00895741" w:rsidRDefault="00895741" w:rsidP="00895741">
      <w:pPr>
        <w:rPr>
          <w:rFonts w:ascii="PT Sans" w:hAnsi="PT Sans" w:cs="Arial"/>
          <w:sz w:val="20"/>
          <w:szCs w:val="20"/>
        </w:rPr>
      </w:pPr>
      <w:r>
        <w:rPr>
          <w:rFonts w:ascii="PT Sans" w:hAnsi="PT Sans" w:cs="Arial"/>
          <w:sz w:val="20"/>
          <w:szCs w:val="20"/>
        </w:rPr>
        <w:t>The University operates a number of policies and support services to support carers in the workplace.</w:t>
      </w:r>
    </w:p>
    <w:p w14:paraId="31D0D8B7" w14:textId="77777777" w:rsidR="00895741" w:rsidRPr="006A6D06" w:rsidRDefault="00895741" w:rsidP="00895741">
      <w:pPr>
        <w:rPr>
          <w:rFonts w:ascii="PT Sans" w:hAnsi="PT Sans" w:cs="Arial"/>
          <w:sz w:val="20"/>
          <w:szCs w:val="20"/>
        </w:rPr>
      </w:pPr>
      <w:r w:rsidRPr="006A6D06">
        <w:rPr>
          <w:rFonts w:ascii="PT Sans" w:hAnsi="PT Sans" w:cs="Arial"/>
          <w:sz w:val="20"/>
          <w:szCs w:val="20"/>
        </w:rPr>
        <w:t xml:space="preserve">Information about the full range of support services for staff is available </w:t>
      </w:r>
      <w:hyperlink r:id="rId15" w:history="1">
        <w:r w:rsidRPr="00D11900">
          <w:rPr>
            <w:rStyle w:val="Hyperlink"/>
            <w:rFonts w:ascii="PT Sans" w:hAnsi="PT Sans" w:cs="Arial"/>
            <w:color w:val="auto"/>
            <w:sz w:val="20"/>
            <w:szCs w:val="20"/>
            <w:u w:val="none"/>
          </w:rPr>
          <w:t>in</w:t>
        </w:r>
      </w:hyperlink>
      <w:r w:rsidRPr="00D11900">
        <w:rPr>
          <w:rStyle w:val="Hyperlink"/>
          <w:rFonts w:ascii="PT Sans" w:hAnsi="PT Sans" w:cs="Arial"/>
          <w:color w:val="auto"/>
          <w:sz w:val="20"/>
          <w:szCs w:val="20"/>
          <w:u w:val="none"/>
        </w:rPr>
        <w:t xml:space="preserve"> the </w:t>
      </w:r>
      <w:hyperlink r:id="rId16" w:history="1">
        <w:r w:rsidRPr="00930A21">
          <w:rPr>
            <w:rStyle w:val="Hyperlink"/>
            <w:rFonts w:ascii="PT Sans" w:hAnsi="PT Sans" w:cs="Arial"/>
            <w:sz w:val="20"/>
            <w:szCs w:val="20"/>
          </w:rPr>
          <w:t>Carers Guidelines</w:t>
        </w:r>
      </w:hyperlink>
      <w:r w:rsidRPr="006A6D06">
        <w:rPr>
          <w:rFonts w:ascii="PT Sans" w:hAnsi="PT Sans" w:cs="Arial"/>
          <w:sz w:val="20"/>
          <w:szCs w:val="20"/>
          <w:u w:val="single"/>
        </w:rPr>
        <w:t>,</w:t>
      </w:r>
      <w:r w:rsidRPr="006A6D06">
        <w:rPr>
          <w:rFonts w:ascii="PT Sans" w:hAnsi="PT Sans" w:cs="Arial"/>
          <w:sz w:val="20"/>
          <w:szCs w:val="20"/>
        </w:rPr>
        <w:t xml:space="preserve"> however </w:t>
      </w:r>
      <w:r>
        <w:rPr>
          <w:rFonts w:ascii="PT Sans" w:hAnsi="PT Sans" w:cs="Arial"/>
          <w:sz w:val="20"/>
          <w:szCs w:val="20"/>
        </w:rPr>
        <w:t>t</w:t>
      </w:r>
      <w:r w:rsidRPr="006A6D06">
        <w:rPr>
          <w:rFonts w:ascii="PT Sans" w:hAnsi="PT Sans" w:cs="Arial"/>
          <w:sz w:val="20"/>
          <w:szCs w:val="20"/>
        </w:rPr>
        <w:t>he University provides the following leave schemes to help provide a supportive working environment for carers:</w:t>
      </w:r>
    </w:p>
    <w:p w14:paraId="3416A7B1" w14:textId="77777777" w:rsidR="00895741" w:rsidRDefault="00895741" w:rsidP="00895741">
      <w:pPr>
        <w:pStyle w:val="ListParagraph"/>
        <w:numPr>
          <w:ilvl w:val="0"/>
          <w:numId w:val="3"/>
        </w:numPr>
        <w:rPr>
          <w:rFonts w:ascii="PT Sans" w:hAnsi="PT Sans" w:cs="Arial"/>
          <w:sz w:val="20"/>
          <w:szCs w:val="20"/>
        </w:rPr>
      </w:pPr>
      <w:r w:rsidRPr="00BA0E9E">
        <w:rPr>
          <w:rFonts w:ascii="PT Sans" w:hAnsi="PT Sans" w:cs="Arial"/>
          <w:sz w:val="20"/>
          <w:szCs w:val="20"/>
        </w:rPr>
        <w:t>Flexible Working</w:t>
      </w:r>
    </w:p>
    <w:p w14:paraId="642C0884" w14:textId="77777777" w:rsidR="00895741" w:rsidRDefault="00895741" w:rsidP="00895741">
      <w:pPr>
        <w:pStyle w:val="ListParagraph"/>
        <w:numPr>
          <w:ilvl w:val="0"/>
          <w:numId w:val="3"/>
        </w:numPr>
        <w:rPr>
          <w:rFonts w:ascii="PT Sans" w:hAnsi="PT Sans" w:cs="Arial"/>
          <w:sz w:val="20"/>
          <w:szCs w:val="20"/>
        </w:rPr>
      </w:pPr>
      <w:r w:rsidRPr="00BA0E9E">
        <w:rPr>
          <w:rFonts w:ascii="PT Sans" w:hAnsi="PT Sans" w:cs="Arial"/>
          <w:sz w:val="20"/>
          <w:szCs w:val="20"/>
        </w:rPr>
        <w:t>Family &amp; Domestic Emergencies</w:t>
      </w:r>
      <w:r>
        <w:rPr>
          <w:rFonts w:ascii="PT Sans" w:hAnsi="PT Sans" w:cs="Arial"/>
          <w:sz w:val="20"/>
          <w:szCs w:val="20"/>
        </w:rPr>
        <w:t xml:space="preserve"> Leave</w:t>
      </w:r>
    </w:p>
    <w:p w14:paraId="084F9A48" w14:textId="77777777" w:rsidR="00895741" w:rsidRDefault="00895741" w:rsidP="00895741">
      <w:pPr>
        <w:pStyle w:val="ListParagraph"/>
        <w:numPr>
          <w:ilvl w:val="0"/>
          <w:numId w:val="3"/>
        </w:numPr>
        <w:rPr>
          <w:rFonts w:ascii="PT Sans" w:hAnsi="PT Sans" w:cs="Arial"/>
          <w:sz w:val="20"/>
          <w:szCs w:val="20"/>
        </w:rPr>
      </w:pPr>
      <w:r>
        <w:rPr>
          <w:rFonts w:ascii="PT Sans" w:hAnsi="PT Sans" w:cs="Arial"/>
          <w:sz w:val="20"/>
          <w:szCs w:val="20"/>
        </w:rPr>
        <w:t>Career Break</w:t>
      </w:r>
    </w:p>
    <w:p w14:paraId="70DE65F7" w14:textId="77777777" w:rsidR="00895741" w:rsidRDefault="00895741" w:rsidP="00895741">
      <w:pPr>
        <w:pStyle w:val="ListParagraph"/>
        <w:numPr>
          <w:ilvl w:val="0"/>
          <w:numId w:val="3"/>
        </w:numPr>
        <w:rPr>
          <w:rFonts w:ascii="PT Sans" w:hAnsi="PT Sans" w:cs="Arial"/>
          <w:sz w:val="20"/>
          <w:szCs w:val="20"/>
        </w:rPr>
      </w:pPr>
      <w:r>
        <w:rPr>
          <w:rFonts w:ascii="PT Sans" w:hAnsi="PT Sans" w:cs="Arial"/>
          <w:sz w:val="20"/>
          <w:szCs w:val="20"/>
        </w:rPr>
        <w:t>Compassionate leave</w:t>
      </w:r>
    </w:p>
    <w:p w14:paraId="1EFA9C35" w14:textId="77777777" w:rsidR="00895741" w:rsidRDefault="00895741" w:rsidP="00895741">
      <w:pPr>
        <w:pStyle w:val="ListParagraph"/>
        <w:numPr>
          <w:ilvl w:val="0"/>
          <w:numId w:val="3"/>
        </w:numPr>
        <w:rPr>
          <w:rFonts w:ascii="PT Sans" w:hAnsi="PT Sans" w:cs="Arial"/>
          <w:sz w:val="20"/>
          <w:szCs w:val="20"/>
        </w:rPr>
      </w:pPr>
      <w:r>
        <w:rPr>
          <w:rFonts w:ascii="PT Sans" w:hAnsi="PT Sans" w:cs="Arial"/>
          <w:sz w:val="20"/>
          <w:szCs w:val="20"/>
        </w:rPr>
        <w:t>Unpaid leave</w:t>
      </w:r>
    </w:p>
    <w:p w14:paraId="0F477140" w14:textId="77777777" w:rsidR="00895741" w:rsidRDefault="00895741" w:rsidP="00895741">
      <w:pPr>
        <w:pStyle w:val="ListParagraph"/>
        <w:rPr>
          <w:rFonts w:ascii="PT Sans" w:hAnsi="PT Sans" w:cs="Arial"/>
          <w:sz w:val="20"/>
          <w:szCs w:val="20"/>
        </w:rPr>
      </w:pPr>
    </w:p>
    <w:p w14:paraId="42D06F7A" w14:textId="77777777" w:rsidR="00895741" w:rsidRDefault="00895741" w:rsidP="00895741">
      <w:pPr>
        <w:rPr>
          <w:rFonts w:ascii="PT Sans" w:hAnsi="PT Sans" w:cs="Arial"/>
          <w:b/>
          <w:sz w:val="20"/>
          <w:szCs w:val="20"/>
        </w:rPr>
      </w:pPr>
      <w:r w:rsidRPr="00BA0E9E">
        <w:rPr>
          <w:rFonts w:ascii="PT Sans" w:hAnsi="PT Sans" w:cs="Arial"/>
          <w:b/>
          <w:sz w:val="20"/>
          <w:szCs w:val="20"/>
        </w:rPr>
        <w:t>Where can I go to for emotional support?</w:t>
      </w:r>
    </w:p>
    <w:p w14:paraId="5151833F" w14:textId="77777777" w:rsidR="00895741" w:rsidRDefault="00895741" w:rsidP="00895741">
      <w:pPr>
        <w:rPr>
          <w:rFonts w:ascii="PT Sans" w:hAnsi="PT Sans" w:cs="Arial"/>
          <w:sz w:val="20"/>
          <w:szCs w:val="20"/>
        </w:rPr>
      </w:pPr>
      <w:r w:rsidRPr="006A6D06">
        <w:rPr>
          <w:rFonts w:ascii="PT Sans" w:hAnsi="PT Sans" w:cs="Arial"/>
          <w:sz w:val="20"/>
          <w:szCs w:val="20"/>
        </w:rPr>
        <w:lastRenderedPageBreak/>
        <w:t xml:space="preserve">The University provides the following </w:t>
      </w:r>
      <w:r>
        <w:rPr>
          <w:rFonts w:ascii="PT Sans" w:hAnsi="PT Sans" w:cs="Arial"/>
          <w:sz w:val="20"/>
          <w:szCs w:val="20"/>
        </w:rPr>
        <w:t>support services</w:t>
      </w:r>
      <w:r w:rsidRPr="006A6D06">
        <w:rPr>
          <w:rFonts w:ascii="PT Sans" w:hAnsi="PT Sans" w:cs="Arial"/>
          <w:sz w:val="20"/>
          <w:szCs w:val="20"/>
        </w:rPr>
        <w:t xml:space="preserve"> to help provide a supportive working environment for carers:</w:t>
      </w:r>
    </w:p>
    <w:p w14:paraId="3F24DF41" w14:textId="77777777" w:rsidR="00895741" w:rsidRPr="00B620F5" w:rsidRDefault="00895741" w:rsidP="00895741">
      <w:pPr>
        <w:pStyle w:val="ListParagraph"/>
        <w:numPr>
          <w:ilvl w:val="0"/>
          <w:numId w:val="3"/>
        </w:numPr>
        <w:rPr>
          <w:rFonts w:ascii="PT Sans" w:hAnsi="PT Sans" w:cs="Arial"/>
          <w:sz w:val="20"/>
          <w:szCs w:val="20"/>
        </w:rPr>
      </w:pPr>
      <w:r w:rsidRPr="00B620F5">
        <w:rPr>
          <w:rFonts w:ascii="PT Sans" w:hAnsi="PT Sans" w:cs="Arial"/>
          <w:sz w:val="20"/>
          <w:szCs w:val="20"/>
        </w:rPr>
        <w:t>your line manager</w:t>
      </w:r>
    </w:p>
    <w:p w14:paraId="04959284" w14:textId="77777777" w:rsidR="00895741" w:rsidRPr="00D11900" w:rsidRDefault="00895741" w:rsidP="00895741">
      <w:pPr>
        <w:pStyle w:val="ListParagraph"/>
        <w:numPr>
          <w:ilvl w:val="0"/>
          <w:numId w:val="3"/>
        </w:numPr>
        <w:rPr>
          <w:rFonts w:ascii="PT Sans" w:hAnsi="PT Sans"/>
          <w:sz w:val="20"/>
          <w:szCs w:val="20"/>
        </w:rPr>
      </w:pPr>
      <w:r w:rsidRPr="00D11900">
        <w:rPr>
          <w:rFonts w:ascii="PT Sans" w:hAnsi="PT Sans" w:cs="Arial"/>
          <w:sz w:val="20"/>
          <w:szCs w:val="20"/>
        </w:rPr>
        <w:t xml:space="preserve">the </w:t>
      </w:r>
      <w:hyperlink r:id="rId17" w:history="1">
        <w:r w:rsidRPr="00D11900">
          <w:rPr>
            <w:rFonts w:ascii="PT Sans" w:hAnsi="PT Sans"/>
            <w:sz w:val="20"/>
            <w:szCs w:val="20"/>
          </w:rPr>
          <w:t xml:space="preserve">Employee Assistance Programme. </w:t>
        </w:r>
      </w:hyperlink>
      <w:r w:rsidRPr="00D11900">
        <w:rPr>
          <w:rFonts w:ascii="PT Sans" w:hAnsi="PT Sans" w:cs="Arial"/>
          <w:color w:val="000000"/>
          <w:sz w:val="20"/>
          <w:szCs w:val="20"/>
          <w:lang w:val="en"/>
        </w:rPr>
        <w:t>For free and confidential help, advice and support (</w:t>
      </w:r>
      <w:r w:rsidRPr="00D11900">
        <w:rPr>
          <w:rStyle w:val="Strong"/>
          <w:rFonts w:ascii="PT Sans" w:hAnsi="PT Sans" w:cs="Arial"/>
          <w:color w:val="000000"/>
          <w:sz w:val="20"/>
          <w:szCs w:val="20"/>
          <w:lang w:val="en"/>
        </w:rPr>
        <w:t>including counselling</w:t>
      </w:r>
      <w:r w:rsidRPr="00D11900">
        <w:rPr>
          <w:rFonts w:ascii="PT Sans" w:hAnsi="PT Sans" w:cs="Arial"/>
          <w:color w:val="000000"/>
          <w:sz w:val="20"/>
          <w:szCs w:val="20"/>
          <w:lang w:val="en"/>
        </w:rPr>
        <w:t>) 24/7 on any matter, work, home or personal Tel: 0800 1116 387. Alternatively you can access resources online at '</w:t>
      </w:r>
      <w:hyperlink r:id="rId18" w:tooltip="EAP logon" w:history="1">
        <w:r w:rsidRPr="00D11900">
          <w:rPr>
            <w:rFonts w:ascii="PT Sans" w:hAnsi="PT Sans" w:cs="Arial"/>
            <w:color w:val="7C6A55"/>
            <w:sz w:val="20"/>
            <w:szCs w:val="20"/>
            <w:u w:val="single"/>
            <w:lang w:val="en"/>
          </w:rPr>
          <w:t>Workplace Wellness</w:t>
        </w:r>
      </w:hyperlink>
      <w:r w:rsidRPr="00D11900">
        <w:rPr>
          <w:rFonts w:ascii="PT Sans" w:hAnsi="PT Sans" w:cs="Arial"/>
          <w:color w:val="000000"/>
          <w:sz w:val="20"/>
          <w:szCs w:val="20"/>
          <w:lang w:val="en"/>
        </w:rPr>
        <w:t>' [http://my-eap.com/login] (entering the username '</w:t>
      </w:r>
      <w:r w:rsidRPr="00D11900">
        <w:rPr>
          <w:rStyle w:val="Strong"/>
          <w:rFonts w:ascii="PT Sans" w:hAnsi="PT Sans" w:cs="Arial"/>
          <w:color w:val="000000"/>
          <w:sz w:val="20"/>
          <w:szCs w:val="20"/>
          <w:lang w:val="en"/>
        </w:rPr>
        <w:t>BUwell</w:t>
      </w:r>
      <w:r w:rsidRPr="00D11900">
        <w:rPr>
          <w:rFonts w:ascii="PT Sans" w:hAnsi="PT Sans" w:cs="Arial"/>
          <w:color w:val="000000"/>
          <w:sz w:val="20"/>
          <w:szCs w:val="20"/>
          <w:lang w:val="en"/>
        </w:rPr>
        <w:t xml:space="preserve">'). For further information, please refer to the </w:t>
      </w:r>
      <w:hyperlink r:id="rId19" w:tooltip="Home &amp;raquo; BU Intranet &amp;raquo; Working at BU &amp;raquo; Health, Safety &amp;amp; Wellbeing &amp;raquo; Wellbeing &amp;raquo; EAP" w:history="1">
        <w:r w:rsidRPr="00D11900">
          <w:rPr>
            <w:rFonts w:ascii="PT Sans" w:hAnsi="PT Sans" w:cs="Arial"/>
            <w:color w:val="7C6A55"/>
            <w:sz w:val="20"/>
            <w:szCs w:val="20"/>
            <w:u w:val="single"/>
            <w:lang w:val="en"/>
          </w:rPr>
          <w:t>Employee Assistance Programme</w:t>
        </w:r>
      </w:hyperlink>
      <w:r w:rsidRPr="00D11900">
        <w:rPr>
          <w:rFonts w:ascii="PT Sans" w:hAnsi="PT Sans" w:cs="Arial"/>
          <w:color w:val="000000"/>
          <w:sz w:val="20"/>
          <w:szCs w:val="20"/>
          <w:lang w:val="en"/>
        </w:rPr>
        <w:t xml:space="preserve"> section. They also provide a monthly </w:t>
      </w:r>
      <w:hyperlink r:id="rId20" w:history="1">
        <w:r w:rsidRPr="00D11900">
          <w:rPr>
            <w:rFonts w:ascii="PT Sans" w:hAnsi="PT Sans" w:cs="Arial"/>
            <w:color w:val="7C6A55"/>
            <w:sz w:val="20"/>
            <w:szCs w:val="20"/>
            <w:u w:val="single"/>
            <w:lang w:val="en"/>
          </w:rPr>
          <w:t>wellbeing focus.</w:t>
        </w:r>
      </w:hyperlink>
    </w:p>
    <w:p w14:paraId="79227385" w14:textId="77777777" w:rsidR="00895741" w:rsidRPr="00197405" w:rsidRDefault="00895741" w:rsidP="00895741">
      <w:pPr>
        <w:pStyle w:val="ListParagraph"/>
        <w:numPr>
          <w:ilvl w:val="0"/>
          <w:numId w:val="3"/>
        </w:numPr>
      </w:pPr>
      <w:r w:rsidRPr="00197405">
        <w:t>Healthcare benefits</w:t>
      </w:r>
    </w:p>
    <w:p w14:paraId="39B69D8B" w14:textId="77777777" w:rsidR="00895741" w:rsidRPr="00B620F5" w:rsidRDefault="00895741" w:rsidP="00895741">
      <w:pPr>
        <w:pStyle w:val="ListParagraph"/>
        <w:numPr>
          <w:ilvl w:val="0"/>
          <w:numId w:val="3"/>
        </w:numPr>
        <w:rPr>
          <w:rFonts w:ascii="PT Sans" w:hAnsi="PT Sans" w:cs="Arial"/>
          <w:sz w:val="20"/>
          <w:szCs w:val="20"/>
        </w:rPr>
      </w:pPr>
      <w:r w:rsidRPr="00B620F5">
        <w:rPr>
          <w:rFonts w:ascii="PT Sans" w:hAnsi="PT Sans" w:cs="Arial"/>
          <w:sz w:val="20"/>
          <w:szCs w:val="20"/>
        </w:rPr>
        <w:t xml:space="preserve">the </w:t>
      </w:r>
      <w:hyperlink r:id="rId21" w:history="1">
        <w:r w:rsidRPr="00197405">
          <w:t>HR department</w:t>
        </w:r>
      </w:hyperlink>
      <w:r w:rsidRPr="00B620F5">
        <w:rPr>
          <w:rFonts w:ascii="PT Sans" w:hAnsi="PT Sans" w:cs="Arial"/>
          <w:sz w:val="20"/>
          <w:szCs w:val="20"/>
        </w:rPr>
        <w:t xml:space="preserve"> </w:t>
      </w:r>
    </w:p>
    <w:p w14:paraId="2DC6AA73" w14:textId="77777777" w:rsidR="00895741" w:rsidRDefault="00895741" w:rsidP="00895741">
      <w:pPr>
        <w:pStyle w:val="ListParagraph"/>
        <w:numPr>
          <w:ilvl w:val="0"/>
          <w:numId w:val="3"/>
        </w:numPr>
        <w:rPr>
          <w:rFonts w:ascii="PT Sans" w:hAnsi="PT Sans" w:cs="Arial"/>
          <w:sz w:val="20"/>
          <w:szCs w:val="20"/>
        </w:rPr>
      </w:pPr>
      <w:r>
        <w:rPr>
          <w:rFonts w:ascii="PT Sans" w:hAnsi="PT Sans" w:cs="Arial"/>
          <w:sz w:val="20"/>
          <w:szCs w:val="20"/>
        </w:rPr>
        <w:t>Occupational Health and Wellbeing Advisers</w:t>
      </w:r>
    </w:p>
    <w:p w14:paraId="3985C629" w14:textId="77777777" w:rsidR="00895741" w:rsidRPr="00197405" w:rsidRDefault="00895741" w:rsidP="00895741">
      <w:pPr>
        <w:pStyle w:val="ListParagraph"/>
        <w:numPr>
          <w:ilvl w:val="0"/>
          <w:numId w:val="3"/>
        </w:numPr>
        <w:rPr>
          <w:rFonts w:ascii="PT Sans" w:hAnsi="PT Sans" w:cs="Arial"/>
          <w:sz w:val="20"/>
          <w:szCs w:val="20"/>
        </w:rPr>
      </w:pPr>
      <w:r>
        <w:rPr>
          <w:rFonts w:ascii="PT Sans" w:hAnsi="PT Sans" w:cs="Arial"/>
          <w:sz w:val="20"/>
          <w:szCs w:val="20"/>
        </w:rPr>
        <w:t>Trade Union representatives</w:t>
      </w:r>
    </w:p>
    <w:p w14:paraId="5C0FD834" w14:textId="77777777" w:rsidR="00895741" w:rsidRDefault="00895741" w:rsidP="00895741">
      <w:pPr>
        <w:pStyle w:val="ListParagraph"/>
        <w:numPr>
          <w:ilvl w:val="0"/>
          <w:numId w:val="3"/>
        </w:numPr>
        <w:rPr>
          <w:rFonts w:ascii="PT Sans" w:hAnsi="PT Sans" w:cs="Arial"/>
          <w:sz w:val="20"/>
          <w:szCs w:val="20"/>
        </w:rPr>
      </w:pPr>
      <w:r w:rsidRPr="00B620F5">
        <w:rPr>
          <w:rFonts w:ascii="PT Sans" w:hAnsi="PT Sans" w:cs="Arial"/>
          <w:sz w:val="20"/>
          <w:szCs w:val="20"/>
        </w:rPr>
        <w:t xml:space="preserve">the </w:t>
      </w:r>
      <w:hyperlink r:id="rId22" w:history="1">
        <w:r w:rsidRPr="00197405">
          <w:t xml:space="preserve">University Chaplaincy </w:t>
        </w:r>
      </w:hyperlink>
      <w:r w:rsidRPr="00B620F5">
        <w:rPr>
          <w:rFonts w:ascii="PT Sans" w:hAnsi="PT Sans" w:cs="Arial"/>
          <w:sz w:val="20"/>
          <w:szCs w:val="20"/>
        </w:rPr>
        <w:t xml:space="preserve"> </w:t>
      </w:r>
    </w:p>
    <w:p w14:paraId="66E61D67" w14:textId="77777777" w:rsidR="00895741" w:rsidRPr="009F5DB1" w:rsidRDefault="00895741" w:rsidP="00895741">
      <w:pPr>
        <w:pStyle w:val="ListParagraph"/>
        <w:numPr>
          <w:ilvl w:val="0"/>
          <w:numId w:val="3"/>
        </w:numPr>
        <w:rPr>
          <w:rFonts w:ascii="PT Sans" w:hAnsi="PT Sans" w:cs="Arial"/>
          <w:sz w:val="20"/>
          <w:szCs w:val="20"/>
        </w:rPr>
      </w:pPr>
      <w:r>
        <w:rPr>
          <w:rFonts w:ascii="PT Sans" w:hAnsi="PT Sans" w:cs="Arial"/>
          <w:sz w:val="20"/>
          <w:szCs w:val="20"/>
        </w:rPr>
        <w:t xml:space="preserve">the Equality and Diversity Officer - </w:t>
      </w:r>
      <w:r>
        <w:rPr>
          <w:rStyle w:val="Hyperlink"/>
          <w:rFonts w:ascii="PT Sans" w:hAnsi="PT Sans"/>
          <w:color w:val="auto"/>
          <w:sz w:val="20"/>
          <w:szCs w:val="20"/>
          <w:u w:val="none"/>
        </w:rPr>
        <w:t>provides support and advice on issues related to equality and diversity which includes parents and carers.</w:t>
      </w:r>
    </w:p>
    <w:p w14:paraId="2502E272" w14:textId="77777777" w:rsidR="00895741" w:rsidRPr="00B620F5" w:rsidRDefault="00A8463E" w:rsidP="00895741">
      <w:pPr>
        <w:pStyle w:val="ListParagraph"/>
        <w:numPr>
          <w:ilvl w:val="0"/>
          <w:numId w:val="3"/>
        </w:numPr>
        <w:rPr>
          <w:rFonts w:ascii="PT Sans" w:hAnsi="PT Sans" w:cs="Arial"/>
          <w:sz w:val="20"/>
          <w:szCs w:val="20"/>
        </w:rPr>
      </w:pPr>
      <w:hyperlink r:id="rId23" w:history="1">
        <w:r w:rsidR="00895741" w:rsidRPr="00197405">
          <w:t>Dignity &amp; Wellbeing Advisers</w:t>
        </w:r>
      </w:hyperlink>
      <w:r w:rsidR="00895741" w:rsidRPr="00B620F5">
        <w:rPr>
          <w:rFonts w:ascii="PT Sans" w:hAnsi="PT Sans" w:cs="Arial"/>
          <w:sz w:val="20"/>
          <w:szCs w:val="20"/>
        </w:rPr>
        <w:t xml:space="preserve"> </w:t>
      </w:r>
    </w:p>
    <w:p w14:paraId="7AB5E3B6" w14:textId="77777777" w:rsidR="00895741" w:rsidRDefault="00895741" w:rsidP="00895741">
      <w:pPr>
        <w:pStyle w:val="ListParagraph"/>
        <w:numPr>
          <w:ilvl w:val="0"/>
          <w:numId w:val="3"/>
        </w:numPr>
        <w:rPr>
          <w:rFonts w:ascii="PT Sans" w:hAnsi="PT Sans" w:cs="Arial"/>
          <w:sz w:val="20"/>
          <w:szCs w:val="20"/>
        </w:rPr>
      </w:pPr>
      <w:r>
        <w:rPr>
          <w:rFonts w:ascii="PT Sans" w:hAnsi="PT Sans" w:cs="Arial"/>
          <w:sz w:val="20"/>
          <w:szCs w:val="20"/>
        </w:rPr>
        <w:t>Sport BU</w:t>
      </w:r>
    </w:p>
    <w:p w14:paraId="0B54A688" w14:textId="36F85D9F" w:rsidR="218992EB" w:rsidRPr="00895741" w:rsidRDefault="218992EB" w:rsidP="00895741"/>
    <w:sectPr w:rsidR="218992EB" w:rsidRPr="00895741" w:rsidSect="00A8463E">
      <w:headerReference w:type="even" r:id="rId24"/>
      <w:headerReference w:type="default" r:id="rId25"/>
      <w:footerReference w:type="even" r:id="rId26"/>
      <w:footerReference w:type="default" r:id="rId27"/>
      <w:headerReference w:type="first" r:id="rId28"/>
      <w:footerReference w:type="first" r:id="rId2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48900" w14:textId="77777777" w:rsidR="00A8463E" w:rsidRDefault="00A8463E">
      <w:pPr>
        <w:spacing w:after="0" w:line="240" w:lineRule="auto"/>
      </w:pPr>
      <w:r>
        <w:separator/>
      </w:r>
    </w:p>
  </w:endnote>
  <w:endnote w:type="continuationSeparator" w:id="0">
    <w:p w14:paraId="78503BEA" w14:textId="77777777" w:rsidR="00A8463E" w:rsidRDefault="00A84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lypha LT Std">
    <w:panose1 w:val="02060503030505020204"/>
    <w:charset w:val="00"/>
    <w:family w:val="roman"/>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PT Sans">
    <w:panose1 w:val="020B0503020203020204"/>
    <w:charset w:val="00"/>
    <w:family w:val="swiss"/>
    <w:pitch w:val="variable"/>
    <w:sig w:usb0="A00002EF" w:usb1="5000204B" w:usb2="0000002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88994" w14:textId="77777777" w:rsidR="00A8463E" w:rsidRDefault="00A84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75C0" w14:textId="77777777" w:rsidR="00A8463E" w:rsidRDefault="00A846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20E50" w14:textId="77777777" w:rsidR="00A8463E" w:rsidRDefault="00A84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1AFB1" w14:textId="77777777" w:rsidR="00A8463E" w:rsidRDefault="00A8463E">
      <w:pPr>
        <w:spacing w:after="0" w:line="240" w:lineRule="auto"/>
      </w:pPr>
      <w:r>
        <w:separator/>
      </w:r>
    </w:p>
  </w:footnote>
  <w:footnote w:type="continuationSeparator" w:id="0">
    <w:p w14:paraId="0E29B1FB" w14:textId="77777777" w:rsidR="00A8463E" w:rsidRDefault="00A84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892C2" w14:textId="77777777" w:rsidR="00A8463E" w:rsidRDefault="00A84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BF1C9" w14:textId="5D6AB83B" w:rsidR="00A8463E" w:rsidRDefault="00A846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D7F37" w14:textId="77777777" w:rsidR="00A8463E" w:rsidRDefault="00A84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A2218"/>
    <w:multiLevelType w:val="hybridMultilevel"/>
    <w:tmpl w:val="78E8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D64F23"/>
    <w:multiLevelType w:val="hybridMultilevel"/>
    <w:tmpl w:val="92FE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CF4DA4"/>
    <w:multiLevelType w:val="hybridMultilevel"/>
    <w:tmpl w:val="9F9A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BD25F6"/>
    <w:multiLevelType w:val="hybridMultilevel"/>
    <w:tmpl w:val="7824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D2"/>
    <w:rsid w:val="00245C7A"/>
    <w:rsid w:val="00475DC6"/>
    <w:rsid w:val="007369D2"/>
    <w:rsid w:val="00895741"/>
    <w:rsid w:val="00930A21"/>
    <w:rsid w:val="00A7755C"/>
    <w:rsid w:val="00A8463E"/>
    <w:rsid w:val="00B620F5"/>
    <w:rsid w:val="00CA7661"/>
    <w:rsid w:val="00F357E7"/>
    <w:rsid w:val="21899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B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9D2"/>
    <w:rPr>
      <w:color w:val="0000FF" w:themeColor="hyperlink"/>
      <w:u w:val="single"/>
    </w:rPr>
  </w:style>
  <w:style w:type="paragraph" w:styleId="ListParagraph">
    <w:name w:val="List Paragraph"/>
    <w:basedOn w:val="Normal"/>
    <w:uiPriority w:val="34"/>
    <w:qFormat/>
    <w:rsid w:val="007369D2"/>
    <w:pPr>
      <w:ind w:left="720"/>
      <w:contextualSpacing/>
    </w:pPr>
  </w:style>
  <w:style w:type="character" w:styleId="Strong">
    <w:name w:val="Strong"/>
    <w:basedOn w:val="DefaultParagraphFont"/>
    <w:uiPriority w:val="22"/>
    <w:qFormat/>
    <w:rsid w:val="00895741"/>
    <w:rPr>
      <w:b/>
      <w:bCs/>
    </w:rPr>
  </w:style>
  <w:style w:type="paragraph" w:styleId="Header">
    <w:name w:val="header"/>
    <w:basedOn w:val="Normal"/>
    <w:link w:val="HeaderChar"/>
    <w:uiPriority w:val="99"/>
    <w:unhideWhenUsed/>
    <w:rsid w:val="00895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741"/>
  </w:style>
  <w:style w:type="paragraph" w:styleId="Footer">
    <w:name w:val="footer"/>
    <w:basedOn w:val="Normal"/>
    <w:link w:val="FooterChar"/>
    <w:uiPriority w:val="99"/>
    <w:unhideWhenUsed/>
    <w:rsid w:val="00895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9D2"/>
    <w:rPr>
      <w:color w:val="0000FF" w:themeColor="hyperlink"/>
      <w:u w:val="single"/>
    </w:rPr>
  </w:style>
  <w:style w:type="paragraph" w:styleId="ListParagraph">
    <w:name w:val="List Paragraph"/>
    <w:basedOn w:val="Normal"/>
    <w:uiPriority w:val="34"/>
    <w:qFormat/>
    <w:rsid w:val="007369D2"/>
    <w:pPr>
      <w:ind w:left="720"/>
      <w:contextualSpacing/>
    </w:pPr>
  </w:style>
  <w:style w:type="character" w:styleId="Strong">
    <w:name w:val="Strong"/>
    <w:basedOn w:val="DefaultParagraphFont"/>
    <w:uiPriority w:val="22"/>
    <w:qFormat/>
    <w:rsid w:val="00895741"/>
    <w:rPr>
      <w:b/>
      <w:bCs/>
    </w:rPr>
  </w:style>
  <w:style w:type="paragraph" w:styleId="Header">
    <w:name w:val="header"/>
    <w:basedOn w:val="Normal"/>
    <w:link w:val="HeaderChar"/>
    <w:uiPriority w:val="99"/>
    <w:unhideWhenUsed/>
    <w:rsid w:val="00895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741"/>
  </w:style>
  <w:style w:type="paragraph" w:styleId="Footer">
    <w:name w:val="footer"/>
    <w:basedOn w:val="Normal"/>
    <w:link w:val="FooterChar"/>
    <w:uiPriority w:val="99"/>
    <w:unhideWhenUsed/>
    <w:rsid w:val="00895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rersuk.org/help-and-advice/get-resources/carers-rights-guide" TargetMode="External"/><Relationship Id="rId18" Type="http://schemas.openxmlformats.org/officeDocument/2006/relationships/hyperlink" Target="http://my-eap.com/logi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taffintranet.bournemouth.ac.uk/aboutbu/professionalservices/humanresources/"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staffintranet.bournemouth.ac.uk/workingatbu/healthsafetywellbeing/wellbeing/eap/"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ntranetsp.bournemouth.ac.uk/policy/Carers%20Guidelines.docx" TargetMode="External"/><Relationship Id="rId20" Type="http://schemas.openxmlformats.org/officeDocument/2006/relationships/hyperlink" Target="http://intranetsp.bournemouth.ac.uk/policy/Your%20Wellbeing%20-%20World%20Health%20Day.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taffintranet.bournemouth.ac.uk/workingatbu/healthsafetywellbeing/occupationalhealthwellbeing/servicesandsupport/" TargetMode="External"/><Relationship Id="rId23" Type="http://schemas.openxmlformats.org/officeDocument/2006/relationships/hyperlink" Target="https://staffintranet.bournemouth.ac.uk/aboutbu/professionalservices/humanresources/dignityandrespectharassment/servicesandsupport/"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staffintranet.bournemouth.ac.uk/workingatbu/healthsafetywellbeing/occupationalhealthwellbeing/ea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ranetsp.bournemouth.ac.uk/policy/Carers%20Guidelines.docx" TargetMode="External"/><Relationship Id="rId22" Type="http://schemas.openxmlformats.org/officeDocument/2006/relationships/hyperlink" Target="http://www.unichaplaincy.co.u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6</Value>
    </School_x002f_PS>
    <Author0 xmlns="D259749B-A2FA-4762-BAAE-748A846B9902">
      <UserInfo>
        <DisplayName>i:0#.w|staff\kjabbari</DisplayName>
        <AccountId>44</AccountId>
        <AccountType/>
      </UserInfo>
    </Author0>
    <Target_x0020_Audiences xmlns="D259749B-A2FA-4762-BAAE-748A846B9902" xsi:nil="true"/>
    <_Status xmlns="http://schemas.microsoft.com/sharepoint/v3/fields" xsi:nil="true"/>
    <Published_x0020_Date xmlns="D259749B-A2FA-4762-BAAE-748A846B9902">2017-10-30T00:00:00+00:00</Published_x0020_Date>
    <Description0 xmlns="D259749B-A2FA-4762-BAAE-748A846B9902">Carers</Description0>
    <Expiry_x0020_Date xmlns="D259749B-A2FA-4762-BAAE-748A846B9902">2020-10-30T00:00:00+00:00</Expiry_x0020_Date>
    <_dlc_DocId xmlns="7845b4e5-581f-4554-8843-a411c9829904">ZXDD766ENQDJ-737846793-2747</_dlc_DocId>
    <_dlc_DocIdUrl xmlns="7845b4e5-581f-4554-8843-a411c9829904">
      <Url>https://intranetsp.bournemouth.ac.uk/_layouts/15/DocIdRedir.aspx?ID=ZXDD766ENQDJ-737846793-2747</Url>
      <Description>ZXDD766ENQDJ-737846793-2747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13298-BF70-42B8-9D14-B54B4F85D653}">
  <ds:schemaRefs>
    <ds:schemaRef ds:uri="http://schemas.microsoft.com/sharepoint/events"/>
  </ds:schemaRefs>
</ds:datastoreItem>
</file>

<file path=customXml/itemProps2.xml><?xml version="1.0" encoding="utf-8"?>
<ds:datastoreItem xmlns:ds="http://schemas.openxmlformats.org/officeDocument/2006/customXml" ds:itemID="{09C86E8A-0454-48C5-BD41-0D534A8F39F4}">
  <ds:schemaRefs>
    <ds:schemaRef ds:uri="http://schemas.microsoft.com/sharepoint/v3/contenttype/forms"/>
  </ds:schemaRefs>
</ds:datastoreItem>
</file>

<file path=customXml/itemProps3.xml><?xml version="1.0" encoding="utf-8"?>
<ds:datastoreItem xmlns:ds="http://schemas.openxmlformats.org/officeDocument/2006/customXml" ds:itemID="{115AD27B-6E57-419A-844B-36707507C17C}">
  <ds:schemaRefs>
    <ds:schemaRef ds:uri="http://purl.org/dc/terms/"/>
    <ds:schemaRef ds:uri="http://purl.org/dc/elements/1.1/"/>
    <ds:schemaRef ds:uri="D259749B-A2FA-4762-BAAE-748A846B9902"/>
    <ds:schemaRef ds:uri="7845b4e5-581f-4554-8843-a411c9829904"/>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microsoft.com/sharepoint/v3/field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0DF098E-6C3C-4AE2-9765-9B08B7B653F2}"/>
</file>

<file path=docProps/app.xml><?xml version="1.0" encoding="utf-8"?>
<Properties xmlns="http://schemas.openxmlformats.org/officeDocument/2006/extended-properties" xmlns:vt="http://schemas.openxmlformats.org/officeDocument/2006/docPropsVTypes">
  <Template>Normal.dotm</Template>
  <TotalTime>17</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Carers FAQs</vt:lpstr>
    </vt:vector>
  </TitlesOfParts>
  <Company>Bournemouth University</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FAQs</dc:title>
  <dc:creator>Katherine Jabbari</dc:creator>
  <cp:keywords>Carers</cp:keywords>
  <cp:lastModifiedBy>Kathryn Brennan</cp:lastModifiedBy>
  <cp:revision>9</cp:revision>
  <dcterms:created xsi:type="dcterms:W3CDTF">2017-10-30T14:09:00Z</dcterms:created>
  <dcterms:modified xsi:type="dcterms:W3CDTF">2018-06-05T09:47:00Z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c3344018-78e8-4c55-8b01-3ed9b4ea1f25</vt:lpwstr>
  </property>
</Properties>
</file>